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E66DD"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7AFCF1D1"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54D5CE58"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2959E3B5"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bookmarkEnd w:id="0"/>
    <w:p w14:paraId="78815325" w14:textId="52D5B388" w:rsidR="006F18B9" w:rsidRDefault="006F18B9" w:rsidP="006F18B9">
      <w:pPr>
        <w:rPr>
          <w:rFonts w:ascii="Times New Roman" w:eastAsia="Times New Roman" w:hAnsi="Times New Roman" w:cs="Times New Roman"/>
          <w:b/>
          <w:sz w:val="24"/>
          <w:szCs w:val="24"/>
        </w:rPr>
      </w:pPr>
      <w:r w:rsidRPr="006F18B9">
        <w:rPr>
          <w:rFonts w:ascii="Times New Roman" w:eastAsia="Times New Roman" w:hAnsi="Times New Roman" w:cs="Times New Roman"/>
          <w:b/>
          <w:sz w:val="24"/>
          <w:szCs w:val="24"/>
        </w:rPr>
        <w:t>Posėdis</w:t>
      </w:r>
      <w:r w:rsidR="00511B3D">
        <w:rPr>
          <w:rFonts w:ascii="Times New Roman" w:eastAsia="Times New Roman" w:hAnsi="Times New Roman" w:cs="Times New Roman"/>
          <w:b/>
          <w:sz w:val="24"/>
          <w:szCs w:val="24"/>
        </w:rPr>
        <w:t xml:space="preserve"> vyks 2020 m. </w:t>
      </w:r>
      <w:r w:rsidR="0001295D">
        <w:rPr>
          <w:rFonts w:ascii="Times New Roman" w:eastAsia="Times New Roman" w:hAnsi="Times New Roman" w:cs="Times New Roman"/>
          <w:b/>
          <w:sz w:val="24"/>
          <w:szCs w:val="24"/>
        </w:rPr>
        <w:t>gruodžio</w:t>
      </w:r>
      <w:r w:rsidR="00920021">
        <w:rPr>
          <w:rFonts w:ascii="Times New Roman" w:eastAsia="Times New Roman" w:hAnsi="Times New Roman" w:cs="Times New Roman"/>
          <w:b/>
          <w:sz w:val="24"/>
          <w:szCs w:val="24"/>
        </w:rPr>
        <w:t xml:space="preserve"> 2</w:t>
      </w:r>
      <w:r w:rsidR="0001295D">
        <w:rPr>
          <w:rFonts w:ascii="Times New Roman" w:eastAsia="Times New Roman" w:hAnsi="Times New Roman" w:cs="Times New Roman"/>
          <w:b/>
          <w:sz w:val="24"/>
          <w:szCs w:val="24"/>
        </w:rPr>
        <w:t>2</w:t>
      </w:r>
      <w:r w:rsidR="00511B3D">
        <w:rPr>
          <w:rFonts w:ascii="Times New Roman" w:eastAsia="Times New Roman" w:hAnsi="Times New Roman" w:cs="Times New Roman"/>
          <w:b/>
          <w:sz w:val="24"/>
          <w:szCs w:val="24"/>
        </w:rPr>
        <w:t xml:space="preserve"> d. 13</w:t>
      </w:r>
      <w:r w:rsidRPr="006F18B9">
        <w:rPr>
          <w:rFonts w:ascii="Times New Roman" w:eastAsia="Times New Roman" w:hAnsi="Times New Roman" w:cs="Times New Roman"/>
          <w:b/>
          <w:sz w:val="24"/>
          <w:szCs w:val="24"/>
        </w:rPr>
        <w:t xml:space="preserve"> val. nuotoliniu būdu realiuoju laiku elektroninių ryšių priemonėmis.</w:t>
      </w:r>
    </w:p>
    <w:p w14:paraId="6B5543F7" w14:textId="411D5996" w:rsidR="000E453A" w:rsidRDefault="000E453A" w:rsidP="006F18B9">
      <w:pPr>
        <w:rPr>
          <w:rFonts w:ascii="Times New Roman" w:eastAsia="Times New Roman" w:hAnsi="Times New Roman" w:cs="Times New Roman"/>
          <w:b/>
          <w:sz w:val="24"/>
          <w:szCs w:val="24"/>
        </w:rPr>
      </w:pPr>
    </w:p>
    <w:p w14:paraId="4CEAF25E" w14:textId="2C3EE20F" w:rsidR="000E453A" w:rsidRDefault="00917FA2"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E453A">
        <w:rPr>
          <w:rFonts w:ascii="Times New Roman" w:hAnsi="Times New Roman" w:cs="Times New Roman"/>
          <w:sz w:val="24"/>
          <w:szCs w:val="24"/>
        </w:rPr>
        <w:t>1. Dėl Anykščių rajono savivaldybės tarybos 2020 m. vasario 27 d. sprendimo Nr. 1-TS-36 „Dėl Anykščių rajono savivaldybės 2020 metų biudžeto patvirtinimo“ pakeitimo (1-T-469)</w:t>
      </w:r>
    </w:p>
    <w:p w14:paraId="6C60E42D"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 xml:space="preserve"> Vida  Bužinskienė</w:t>
      </w:r>
    </w:p>
    <w:p w14:paraId="5C1E7EFE"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 Dėl Anykščių rajono savivaldybės tarybos 2015 m. kovo 26 d. sprendimo Nr. 1-TS-88 „Dėl Anykščių rajono savivaldybės tarybos veiklos reglamento patvirtinimo“ pakeitimo (1-T-456) </w:t>
      </w:r>
    </w:p>
    <w:p w14:paraId="18FABECD"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Ieva Katinienė</w:t>
      </w:r>
    </w:p>
    <w:p w14:paraId="667680DB"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 Dėl  Anykščių rajono savivaldybės sportininkų apdovanojimo tvarkos nustatymo (1-T-462) </w:t>
      </w:r>
    </w:p>
    <w:p w14:paraId="6B3A4F36"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Jurgita Banienė</w:t>
      </w:r>
    </w:p>
    <w:p w14:paraId="36FDBBE9"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4. Dėl pritarimo tapti Švento Jokūbo kelio savivaldybių asociacijos nare (1-T-453) </w:t>
      </w:r>
    </w:p>
    <w:p w14:paraId="3F1EA5B2"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5. Dėl Anykščių rajono savivaldybės tarybos 2008 m. rugsėjo 25 d. sprendimo Nr. TS-323 „Dėl viešosios įstaigos Anykščių menų inkubatoriaus-menų studijos steigimo“ pakeitimo (1-T-457) </w:t>
      </w:r>
    </w:p>
    <w:p w14:paraId="15C78584"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 </w:t>
      </w:r>
      <w:r>
        <w:rPr>
          <w:rFonts w:ascii="Times New Roman" w:hAnsi="Times New Roman" w:cs="Times New Roman"/>
          <w:b/>
          <w:sz w:val="24"/>
          <w:szCs w:val="24"/>
        </w:rPr>
        <w:t xml:space="preserve">– </w:t>
      </w:r>
      <w:r>
        <w:rPr>
          <w:rFonts w:ascii="Times New Roman" w:hAnsi="Times New Roman" w:cs="Times New Roman"/>
          <w:b/>
          <w:bCs/>
          <w:sz w:val="24"/>
          <w:szCs w:val="24"/>
        </w:rPr>
        <w:t>Audronė Pajarskienė</w:t>
      </w:r>
    </w:p>
    <w:p w14:paraId="2259E95A"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6. Dėl Anykščių rajono savivaldybės tarybos 2019 metų gruodžio 30 d. sprendimo Nr. 1-TS-381 „Dėl papildomo finansavimo skyrimo šeimynoms tvarkos aprašo patvirtinimo“ pakeitimo (1-T-471)</w:t>
      </w:r>
    </w:p>
    <w:p w14:paraId="6E59F7B6" w14:textId="7225165A"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7. Dėl mokėjimo už socialines paslaugas Anykščių rajono savivaldybėje tvarkos aprašo patvirtinimo (1-T-47</w:t>
      </w:r>
      <w:r w:rsidR="00917FA2">
        <w:rPr>
          <w:rFonts w:ascii="Times New Roman" w:hAnsi="Times New Roman" w:cs="Times New Roman"/>
          <w:sz w:val="24"/>
          <w:szCs w:val="24"/>
        </w:rPr>
        <w:t>3</w:t>
      </w:r>
      <w:r>
        <w:rPr>
          <w:rFonts w:ascii="Times New Roman" w:hAnsi="Times New Roman" w:cs="Times New Roman"/>
          <w:sz w:val="24"/>
          <w:szCs w:val="24"/>
        </w:rPr>
        <w:t>)</w:t>
      </w:r>
    </w:p>
    <w:p w14:paraId="0C80EF0A"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 xml:space="preserve">Ieva </w:t>
      </w:r>
      <w:proofErr w:type="spellStart"/>
      <w:r>
        <w:rPr>
          <w:rFonts w:ascii="Times New Roman" w:hAnsi="Times New Roman" w:cs="Times New Roman"/>
          <w:b/>
          <w:bCs/>
          <w:sz w:val="24"/>
          <w:szCs w:val="24"/>
        </w:rPr>
        <w:t>Gražytė</w:t>
      </w:r>
      <w:proofErr w:type="spellEnd"/>
    </w:p>
    <w:p w14:paraId="260C59B0"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15. Dėl pritarimo Anykščių rajono savivaldybės teritorijos bendrojo plano keitimo sprendinių įgyvendinimo stebėsenos ataskaitai (1-T-443) </w:t>
      </w:r>
    </w:p>
    <w:p w14:paraId="42D97E98"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16. Dėl gatvių pavadinimų suteikimo ir pakeitimo Anykščių rajono savivaldybės gyvenamosiose vietovėse (1-T-454) </w:t>
      </w:r>
    </w:p>
    <w:p w14:paraId="2CDA55E7"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17. Dėl 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 patvirtinimo (1-T-463) </w:t>
      </w:r>
    </w:p>
    <w:p w14:paraId="4F1E39BC"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18. Dėl savivaldybės žemės patikėtinio sutikimo dėl teritorijų, kuriose taikomos specialiosios žemės naudojimo sąlygos, nustatymo išdavimo ir savivaldybės žemės patikėtinio patiriamų nuostolių dydžio apskaičiavimo ir atlyginimo tvarkos patvirtinimo (1-T-464) </w:t>
      </w:r>
    </w:p>
    <w:p w14:paraId="5599D1B0"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19. Dėl Anykščių rajono savivaldybės infrastruktūros plėtros organizatoriaus skyrimo (1-T-468)</w:t>
      </w:r>
    </w:p>
    <w:p w14:paraId="090E3877"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20. Dėl Anykščių rajono savivaldybės infrastruktūros pripažinimo prioritetine kriterijų patvirtinimo (1-T-467)</w:t>
      </w:r>
    </w:p>
    <w:p w14:paraId="0198D373"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21. Dėl Anykščių rajono savivaldybės infrastruktūros plėtros įmokos tarifo patvirtinimo (1-T-466)</w:t>
      </w:r>
    </w:p>
    <w:p w14:paraId="5EF48851"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Pranešėja </w:t>
      </w:r>
      <w:r>
        <w:rPr>
          <w:rFonts w:ascii="Times New Roman" w:hAnsi="Times New Roman" w:cs="Times New Roman"/>
          <w:b/>
          <w:sz w:val="24"/>
          <w:szCs w:val="24"/>
        </w:rPr>
        <w:t xml:space="preserve">– </w:t>
      </w:r>
      <w:r>
        <w:rPr>
          <w:rFonts w:ascii="Times New Roman" w:hAnsi="Times New Roman" w:cs="Times New Roman"/>
          <w:b/>
          <w:bCs/>
          <w:sz w:val="24"/>
          <w:szCs w:val="24"/>
        </w:rPr>
        <w:t>Daiva  Gasiūnienė</w:t>
      </w:r>
    </w:p>
    <w:p w14:paraId="661E6557"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22. Dėl Utenos regiono plėtros tarybos steigimo (1-T-447) </w:t>
      </w:r>
    </w:p>
    <w:p w14:paraId="37229EB6"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23. Dėl atstovo į Utenos regiono plėtros tarybos kolegiją delegavimo (1-T-442) </w:t>
      </w:r>
    </w:p>
    <w:p w14:paraId="462F795E"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24. Dėl delegavimo į Utenos regiono integruotos teritorijų vystymo programos įgyvendinimo koordinavimo darbo grupę (1-T-449) </w:t>
      </w:r>
    </w:p>
    <w:p w14:paraId="264FEF68"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25. Dėl Anykščių rajono savivaldybės tarybos 2018 m. gegužės 30 d. sprendimo Nr. 1-TS-163 „Dėl Anykščių rajono savivaldybės seniūnaičių sueigos ir išplėstinės seniūnaičių sueigos nuostatų patvirtinimo“ pakeitimo (1-T-450) </w:t>
      </w:r>
    </w:p>
    <w:p w14:paraId="63A01D9B" w14:textId="77777777"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26. Dėl Anykščių rajono savivaldybės seniūnaičių rinkimų organizavimo ir jų atšaukimo tvarkos aprašo patvirtinimo (1-T-455) </w:t>
      </w:r>
    </w:p>
    <w:p w14:paraId="109C9F53" w14:textId="480F0F4A" w:rsidR="000E453A" w:rsidRDefault="000E453A" w:rsidP="000E453A">
      <w:pPr>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27. Dėl Anykščių rajono savivaldybės tarybos 2015 m. birželio 25 d. sprendimo Nr. 1-TS-204 “Dėl strateginio planavimo Anykščių rajono savivaldybėje organizavimo tvarkos aprašo patvirtinimo“ pakeitimo (1-T-47</w:t>
      </w:r>
      <w:r w:rsidR="00917FA2">
        <w:rPr>
          <w:rFonts w:ascii="Times New Roman" w:hAnsi="Times New Roman" w:cs="Times New Roman"/>
          <w:sz w:val="24"/>
          <w:szCs w:val="24"/>
        </w:rPr>
        <w:t>2</w:t>
      </w:r>
      <w:r>
        <w:rPr>
          <w:rFonts w:ascii="Times New Roman" w:hAnsi="Times New Roman" w:cs="Times New Roman"/>
          <w:sz w:val="24"/>
          <w:szCs w:val="24"/>
        </w:rPr>
        <w:t>)</w:t>
      </w:r>
    </w:p>
    <w:p w14:paraId="6398E8B9" w14:textId="77777777" w:rsidR="000E453A" w:rsidRDefault="000E453A" w:rsidP="000E453A">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 </w:t>
      </w:r>
      <w:r>
        <w:rPr>
          <w:rFonts w:ascii="Times New Roman" w:hAnsi="Times New Roman" w:cs="Times New Roman"/>
          <w:b/>
          <w:sz w:val="24"/>
          <w:szCs w:val="24"/>
        </w:rPr>
        <w:t xml:space="preserve">– </w:t>
      </w:r>
      <w:r>
        <w:rPr>
          <w:rFonts w:ascii="Times New Roman" w:hAnsi="Times New Roman" w:cs="Times New Roman"/>
          <w:b/>
          <w:bCs/>
          <w:sz w:val="24"/>
          <w:szCs w:val="24"/>
        </w:rPr>
        <w:t>Jolanta Jucevičienė</w:t>
      </w:r>
    </w:p>
    <w:p w14:paraId="1E0296E7" w14:textId="77777777" w:rsidR="000E453A" w:rsidRDefault="000E453A" w:rsidP="006F18B9">
      <w:pPr>
        <w:rPr>
          <w:rFonts w:ascii="Times New Roman" w:eastAsia="Times New Roman" w:hAnsi="Times New Roman" w:cs="Times New Roman"/>
          <w:b/>
          <w:sz w:val="24"/>
          <w:szCs w:val="24"/>
        </w:rPr>
      </w:pPr>
    </w:p>
    <w:p w14:paraId="0ACD9E38" w14:textId="77777777" w:rsidR="006B5C8B" w:rsidRPr="00D53FFA" w:rsidRDefault="006B5C8B" w:rsidP="00D53FFA">
      <w:pPr>
        <w:autoSpaceDN w:val="0"/>
        <w:spacing w:line="360" w:lineRule="auto"/>
        <w:jc w:val="both"/>
        <w:rPr>
          <w:rFonts w:ascii="TimesLT" w:eastAsia="Times New Roman" w:hAnsi="TimesLT" w:cs="Times New Roman"/>
          <w:b/>
          <w:sz w:val="24"/>
          <w:szCs w:val="20"/>
        </w:rPr>
      </w:pPr>
    </w:p>
    <w:sectPr w:rsidR="006B5C8B" w:rsidRPr="00D53FFA"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6E8F0" w14:textId="77777777" w:rsidR="00065F00" w:rsidRDefault="00065F00">
      <w:pPr>
        <w:spacing w:after="0" w:line="240" w:lineRule="auto"/>
      </w:pPr>
      <w:r>
        <w:separator/>
      </w:r>
    </w:p>
  </w:endnote>
  <w:endnote w:type="continuationSeparator" w:id="0">
    <w:p w14:paraId="1D4A8035" w14:textId="77777777" w:rsidR="00065F00" w:rsidRDefault="00065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DD870" w14:textId="77777777" w:rsidR="00065F00" w:rsidRDefault="00065F00">
      <w:pPr>
        <w:spacing w:after="0" w:line="240" w:lineRule="auto"/>
      </w:pPr>
      <w:r>
        <w:separator/>
      </w:r>
    </w:p>
  </w:footnote>
  <w:footnote w:type="continuationSeparator" w:id="0">
    <w:p w14:paraId="7AB3341B" w14:textId="77777777" w:rsidR="00065F00" w:rsidRDefault="00065F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5061A"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BE7FCA5" w14:textId="77777777" w:rsidR="004516B2" w:rsidRDefault="00065F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68BC6"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F3197">
      <w:rPr>
        <w:rStyle w:val="Puslapionumeris"/>
        <w:noProof/>
      </w:rPr>
      <w:t>3</w:t>
    </w:r>
    <w:r>
      <w:rPr>
        <w:rStyle w:val="Puslapionumeris"/>
      </w:rPr>
      <w:fldChar w:fldCharType="end"/>
    </w:r>
  </w:p>
  <w:p w14:paraId="265D1F98" w14:textId="77777777" w:rsidR="004516B2" w:rsidRDefault="00065F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C80"/>
    <w:rsid w:val="0001295D"/>
    <w:rsid w:val="00035438"/>
    <w:rsid w:val="00065F00"/>
    <w:rsid w:val="00072AEE"/>
    <w:rsid w:val="00096564"/>
    <w:rsid w:val="000D523A"/>
    <w:rsid w:val="000D58B7"/>
    <w:rsid w:val="000E453A"/>
    <w:rsid w:val="000F1B8B"/>
    <w:rsid w:val="00100F2E"/>
    <w:rsid w:val="001205E5"/>
    <w:rsid w:val="001913CB"/>
    <w:rsid w:val="001A3A4A"/>
    <w:rsid w:val="001A787D"/>
    <w:rsid w:val="001B0986"/>
    <w:rsid w:val="001E5E3C"/>
    <w:rsid w:val="001F5DF0"/>
    <w:rsid w:val="002C4D02"/>
    <w:rsid w:val="002F3FB8"/>
    <w:rsid w:val="00327FBD"/>
    <w:rsid w:val="003E114B"/>
    <w:rsid w:val="00436FD7"/>
    <w:rsid w:val="00437FCD"/>
    <w:rsid w:val="004423C1"/>
    <w:rsid w:val="00472FB4"/>
    <w:rsid w:val="004D442E"/>
    <w:rsid w:val="004E5529"/>
    <w:rsid w:val="00511B3D"/>
    <w:rsid w:val="00520579"/>
    <w:rsid w:val="00653BDC"/>
    <w:rsid w:val="006828A6"/>
    <w:rsid w:val="006B5C8B"/>
    <w:rsid w:val="006C433F"/>
    <w:rsid w:val="006D490F"/>
    <w:rsid w:val="006F18B9"/>
    <w:rsid w:val="00713F73"/>
    <w:rsid w:val="00717B9A"/>
    <w:rsid w:val="00732D85"/>
    <w:rsid w:val="00753345"/>
    <w:rsid w:val="007C14BE"/>
    <w:rsid w:val="007E41C2"/>
    <w:rsid w:val="00842BEC"/>
    <w:rsid w:val="008F3DA7"/>
    <w:rsid w:val="009021C4"/>
    <w:rsid w:val="00917FA2"/>
    <w:rsid w:val="00920021"/>
    <w:rsid w:val="009422C8"/>
    <w:rsid w:val="00A82D67"/>
    <w:rsid w:val="00AA0625"/>
    <w:rsid w:val="00AF3197"/>
    <w:rsid w:val="00B370CA"/>
    <w:rsid w:val="00B67973"/>
    <w:rsid w:val="00B73E72"/>
    <w:rsid w:val="00B83A8A"/>
    <w:rsid w:val="00C119BE"/>
    <w:rsid w:val="00C60D8F"/>
    <w:rsid w:val="00C63F7D"/>
    <w:rsid w:val="00C947AA"/>
    <w:rsid w:val="00CC0A8A"/>
    <w:rsid w:val="00D32F9E"/>
    <w:rsid w:val="00D53FFA"/>
    <w:rsid w:val="00DB20E1"/>
    <w:rsid w:val="00DB3B53"/>
    <w:rsid w:val="00E100AE"/>
    <w:rsid w:val="00E16827"/>
    <w:rsid w:val="00E27E7A"/>
    <w:rsid w:val="00E47572"/>
    <w:rsid w:val="00E659EF"/>
    <w:rsid w:val="00E81A3D"/>
    <w:rsid w:val="00E90C2F"/>
    <w:rsid w:val="00EF0F70"/>
    <w:rsid w:val="00F611C3"/>
    <w:rsid w:val="00F73E02"/>
    <w:rsid w:val="00FA2C80"/>
    <w:rsid w:val="00FF25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9F4D6"/>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319810">
      <w:bodyDiv w:val="1"/>
      <w:marLeft w:val="0"/>
      <w:marRight w:val="0"/>
      <w:marTop w:val="0"/>
      <w:marBottom w:val="0"/>
      <w:divBdr>
        <w:top w:val="none" w:sz="0" w:space="0" w:color="auto"/>
        <w:left w:val="none" w:sz="0" w:space="0" w:color="auto"/>
        <w:bottom w:val="none" w:sz="0" w:space="0" w:color="auto"/>
        <w:right w:val="none" w:sz="0" w:space="0" w:color="auto"/>
      </w:divBdr>
    </w:div>
    <w:div w:id="477193267">
      <w:bodyDiv w:val="1"/>
      <w:marLeft w:val="0"/>
      <w:marRight w:val="0"/>
      <w:marTop w:val="0"/>
      <w:marBottom w:val="0"/>
      <w:divBdr>
        <w:top w:val="none" w:sz="0" w:space="0" w:color="auto"/>
        <w:left w:val="none" w:sz="0" w:space="0" w:color="auto"/>
        <w:bottom w:val="none" w:sz="0" w:space="0" w:color="auto"/>
        <w:right w:val="none" w:sz="0" w:space="0" w:color="auto"/>
      </w:divBdr>
    </w:div>
    <w:div w:id="883831523">
      <w:bodyDiv w:val="1"/>
      <w:marLeft w:val="0"/>
      <w:marRight w:val="0"/>
      <w:marTop w:val="0"/>
      <w:marBottom w:val="0"/>
      <w:divBdr>
        <w:top w:val="none" w:sz="0" w:space="0" w:color="auto"/>
        <w:left w:val="none" w:sz="0" w:space="0" w:color="auto"/>
        <w:bottom w:val="none" w:sz="0" w:space="0" w:color="auto"/>
        <w:right w:val="none" w:sz="0" w:space="0" w:color="auto"/>
      </w:divBdr>
    </w:div>
    <w:div w:id="1214923775">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 w:id="1550218949">
      <w:bodyDiv w:val="1"/>
      <w:marLeft w:val="0"/>
      <w:marRight w:val="0"/>
      <w:marTop w:val="0"/>
      <w:marBottom w:val="0"/>
      <w:divBdr>
        <w:top w:val="none" w:sz="0" w:space="0" w:color="auto"/>
        <w:left w:val="none" w:sz="0" w:space="0" w:color="auto"/>
        <w:bottom w:val="none" w:sz="0" w:space="0" w:color="auto"/>
        <w:right w:val="none" w:sz="0" w:space="0" w:color="auto"/>
      </w:divBdr>
    </w:div>
    <w:div w:id="1719237328">
      <w:bodyDiv w:val="1"/>
      <w:marLeft w:val="0"/>
      <w:marRight w:val="0"/>
      <w:marTop w:val="0"/>
      <w:marBottom w:val="0"/>
      <w:divBdr>
        <w:top w:val="none" w:sz="0" w:space="0" w:color="auto"/>
        <w:left w:val="none" w:sz="0" w:space="0" w:color="auto"/>
        <w:bottom w:val="none" w:sz="0" w:space="0" w:color="auto"/>
        <w:right w:val="none" w:sz="0" w:space="0" w:color="auto"/>
      </w:divBdr>
    </w:div>
    <w:div w:id="20322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7B72-69A8-47ED-8F10-0A057F06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2366</Words>
  <Characters>1349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Taryba</cp:lastModifiedBy>
  <cp:revision>5</cp:revision>
  <dcterms:created xsi:type="dcterms:W3CDTF">2020-12-14T08:33:00Z</dcterms:created>
  <dcterms:modified xsi:type="dcterms:W3CDTF">2020-12-17T13:59:00Z</dcterms:modified>
</cp:coreProperties>
</file>